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000000" w:sz="6" w:space="1"/>
        </w:pBdr>
        <w:spacing w:after="200"/>
        <w:jc w:val="center"/>
      </w:pPr>
      <w:r>
        <w:rPr>
          <w:rFonts w:ascii="바탕" w:cs="바탕" w:eastAsia="바탕" w:hAnsi="바탕"/>
          <w:b/>
          <w:bCs/>
          <w:sz w:val="24"/>
          <w:szCs w:val="24"/>
        </w:rPr>
        <w:t xml:space="preserve">수능 국어 | 독서 영역 문제지</w:t>
      </w:r>
    </w:p>
    <w:p>
      <w:pPr>
        <w:spacing w:after="100"/>
      </w:pPr>
      <w:r>
        <w:rPr>
          <w:rFonts w:ascii="바탕" w:cs="바탕" w:eastAsia="바탕" w:hAnsi="바탕"/>
          <w:sz w:val="22"/>
          <w:szCs w:val="22"/>
        </w:rPr>
        <w:t xml:space="preserve"> </w:t>
      </w:r>
    </w:p>
    <w:p>
      <w:pPr>
        <w:spacing w:after="160"/>
      </w:pPr>
      <w:r>
        <w:rPr>
          <w:rFonts w:ascii="바탕" w:cs="바탕" w:eastAsia="바탕" w:hAnsi="바탕"/>
          <w:b/>
          <w:bCs/>
          <w:sz w:val="22"/>
          <w:szCs w:val="22"/>
        </w:rPr>
        <w:t xml:space="preserve">[1~5] 다음 글을 읽고 물음에 답하시오.</w:t>
      </w:r>
    </w:p>
    <w:p>
      <w:pPr>
        <w:spacing w:after="120"/>
      </w:pPr>
      <w:r>
        <w:rPr>
          <w:rFonts w:ascii="바탕" w:cs="바탕" w:eastAsia="바탕" w:hAnsi="바탕"/>
          <w:sz w:val="22"/>
          <w:szCs w:val="22"/>
        </w:rPr>
        <w:t xml:space="preserve">　클래시 로얄의 아레나에는 유닛을 소환하고, 주문을 시전하고, 건물을 짓는 행위만이 존재한다. 모든 카드는 그 자체로 완결된 존재다. 그런데 단 하나의 카드만이 이 자명한 전제를 거부한다. 미러(Mirror)는 스스로 아무것도 소환하지 않는다. 그것은 오직 '직전에 사용된 카드'를 반복할 뿐이다. 미러는 내용이 없는 형식이며, 실체가 없는 그림자다.</w:t>
      </w:r>
    </w:p>
    <w:p>
      <w:pPr>
        <w:spacing w:after="120"/>
      </w:pPr>
      <w:r>
        <w:rPr>
          <w:rFonts w:ascii="바탕" w:cs="바탕" w:eastAsia="바탕" w:hAnsi="바탕"/>
          <w:sz w:val="22"/>
          <w:szCs w:val="22"/>
        </w:rPr>
        <w:t xml:space="preserve">　그런데 이 그림자는 원본보다 강하다.</w:t>
      </w:r>
    </w:p>
    <w:p>
      <w:pPr>
        <w:spacing w:after="120"/>
      </w:pPr>
      <w:r>
        <w:rPr>
          <w:rFonts w:ascii="바탕" w:cs="바탕" w:eastAsia="바탕" w:hAnsi="바탕"/>
          <w:sz w:val="22"/>
          <w:szCs w:val="22"/>
        </w:rPr>
        <w:t xml:space="preserve">　복제본은 원본보다 1 엘릭서 비싸고, 레벨은 한 단계 높다. 클래시 로얄의 아레나는 이 단순한 메커니즘 하나로, 수천 년 철학이 씨름해온 질문을 던진다. 복제가 원본을 초월할 때, 원본의 권위는 어디로 가는가?</w:t>
      </w:r>
    </w:p>
    <w:p>
      <w:pPr>
        <w:spacing w:after="120"/>
      </w:pPr>
      <w:r>
        <w:rPr>
          <w:rFonts w:ascii="바탕" w:cs="바탕" w:eastAsia="바탕" w:hAnsi="바탕"/>
          <w:sz w:val="22"/>
          <w:szCs w:val="22"/>
        </w:rPr>
        <w:t xml:space="preserve">　보드리야르(Baudrillard)는 『시뮬라크르와 시뮬라시옹』에서 복제의 역사를 네 단계로 기술한다. 복제는 처음에 원본을 반영하고, 이어서 원본을 왜곡하며, 나아가 원본의 부재를 은폐하고, 마침내 원본과 무관한 순수한 시뮬라크르로 자립한다. 이 마지막 단계를 그는 하이퍼리얼(Hyperreal)이라 불렀다. 복제가 원본보다 더 실재적이 되는 세계.</w:t>
      </w:r>
    </w:p>
    <w:p>
      <w:pPr>
        <w:spacing w:after="120"/>
      </w:pPr>
      <w:r>
        <w:rPr>
          <w:rFonts w:ascii="바탕" w:cs="바탕" w:eastAsia="바탕" w:hAnsi="바탕"/>
          <w:sz w:val="22"/>
          <w:szCs w:val="22"/>
        </w:rPr>
        <w:t xml:space="preserve">　미러는 이 과정을 단 한 장의 카드로 압축한다. 원본 자이언트는 레벨 11이다. 미러가 소환한 자이언트는 레벨 12다. 더 두껍고, 더 강하다. 복제본은 원본을 반영하는 데 그치지 않고 원본을 능가한다. 보드리야르가 이론으로만 그렸던 하이퍼리얼이, 아레나에서는 매 경기마다 물질적으로 소환된다.</w:t>
      </w:r>
    </w:p>
    <w:p>
      <w:pPr>
        <w:spacing w:after="120"/>
      </w:pPr>
      <w:r>
        <w:rPr>
          <w:rFonts w:ascii="바탕" w:cs="바탕" w:eastAsia="바탕" w:hAnsi="바탕"/>
          <w:sz w:val="22"/>
          <w:szCs w:val="22"/>
        </w:rPr>
        <w:t xml:space="preserve">　그렇다면 원본은 무엇이 되는가? 레벨 11 자이언트는 미러의 소환이 완료되는 순간, 암묵적으로 '열등한 선행자'로 격하된다. 원본이 복제의 초안으로 전락하는 것이다. 그렇다면 권위를 박탈당한 원본은 이제 무엇인가. 더 강한 것을 낳기 위해 먼저 소환된 존재, 초월을 위해 스스로 희생된 선행자. 원본은 복제본의 탄생을 위한 필요조건으로 격하된다.</w:t>
      </w:r>
    </w:p>
    <w:p>
      <w:pPr>
        <w:spacing w:after="120"/>
      </w:pPr>
      <w:r>
        <w:rPr>
          <w:rFonts w:ascii="바탕" w:cs="바탕" w:eastAsia="바탕" w:hAnsi="바탕"/>
          <w:sz w:val="22"/>
          <w:szCs w:val="22"/>
        </w:rPr>
        <w:t xml:space="preserve">　그러나 </w:t>
      </w:r>
      <w:r>
        <w:rPr>
          <w:rFonts w:ascii="바탕" w:cs="바탕" w:eastAsia="바탕" w:hAnsi="바탕"/>
          <w:b/>
          <w:bCs/>
          <w:sz w:val="22"/>
          <w:szCs w:val="22"/>
        </w:rPr>
        <w:t xml:space="preserve">ⓐ필요조건은 단순한 수단이 아니다. 그것은 권력이다.</w:t>
      </w:r>
    </w:p>
    <w:p>
      <w:pPr>
        <w:spacing w:after="120"/>
      </w:pPr>
      <w:r>
        <w:rPr>
          <w:rFonts w:ascii="바탕" w:cs="바탕" w:eastAsia="바탕" w:hAnsi="바탕"/>
          <w:sz w:val="22"/>
          <w:szCs w:val="22"/>
        </w:rPr>
        <w:t xml:space="preserve">　복제본은 원본 없이 존재할 수 없다. 레벨 12의 자이언트는 레벨 11이 먼저 소환되지 않으면 영원히 패 속에 잠든다. 초월자는 자신이 초월할 대상을 스스로 전장에 내보내야만 비로소 태어날 수 있다. 강한 자가 약한 자의 존재에 전적으로 종속되는 것이다.</w:t>
      </w:r>
    </w:p>
    <w:p>
      <w:pPr>
        <w:spacing w:after="120"/>
      </w:pPr>
      <w:r>
        <w:rPr>
          <w:rFonts w:ascii="바탕" w:cs="바탕" w:eastAsia="바탕" w:hAnsi="바탕"/>
          <w:sz w:val="22"/>
          <w:szCs w:val="22"/>
        </w:rPr>
        <w:t xml:space="preserve">　헤겔(Hegel)은 『정신현상학』에서 주인과 노예의 관계를 통해 이 역설을 해부했다. 주인은 노예를 지배하지만, 세계와의 모든 관계는 노예의 노동을 경유한다. 노예 없는 주인은 세계와 직접 접촉할 수 없다. 지배자가 피지배자에게 존재론적으로 종속되는 이 구조를, 헤겔은 변증법적 전복이라 불렀다. 미러의 복제본은 정확히 이 주인의 자리에 있다. 강하되, 먼저 소환된 원본이라는 노예의 희생 없이는 전장에 발을 디딜 수 없다.</w:t>
      </w:r>
    </w:p>
    <w:p>
      <w:pPr>
        <w:spacing w:after="120"/>
      </w:pPr>
      <w:r>
        <w:rPr>
          <w:rFonts w:ascii="바탕" w:cs="바탕" w:eastAsia="바탕" w:hAnsi="바탕"/>
          <w:sz w:val="22"/>
          <w:szCs w:val="22"/>
        </w:rPr>
        <w:t xml:space="preserve">　그렇다면 +1 엘릭서는 무엇의 대가인가. 그것은 초월의 비용이 아니다. </w:t>
      </w:r>
      <w:r>
        <w:rPr>
          <w:rFonts w:ascii="바탕" w:cs="바탕" w:eastAsia="바탕" w:hAnsi="바탕"/>
          <w:b/>
          <w:bCs/>
          <w:sz w:val="22"/>
          <w:szCs w:val="22"/>
        </w:rPr>
        <w:t xml:space="preserve">ⓑ종속의 비용</w:t>
      </w:r>
      <w:r>
        <w:rPr>
          <w:rFonts w:ascii="바탕" w:cs="바탕" w:eastAsia="바탕" w:hAnsi="바탕"/>
          <w:sz w:val="22"/>
          <w:szCs w:val="22"/>
        </w:rPr>
        <w:t xml:space="preserve">이다. 복제본이 원본보다 강해질수록, 그 강함을 실현하기 위해 치러야 하는 선행 비용은 더욱 커진다. 9 엘릭서짜리 삼총사를 미러로 복제하려면 10 엘릭서가 필요하다. 가장 압도적인 복제는 가장 무거운 종속을 요구한다.</w:t>
      </w:r>
    </w:p>
    <w:p>
      <w:pPr>
        <w:spacing w:after="120"/>
      </w:pPr>
      <w:r>
        <w:rPr>
          <w:rFonts w:ascii="바탕" w:cs="바탕" w:eastAsia="바탕" w:hAnsi="바탕"/>
          <w:b/>
          <w:bCs/>
          <w:sz w:val="22"/>
          <w:szCs w:val="22"/>
        </w:rPr>
        <w:t xml:space="preserve">ⓒ초월은 자유가 아니다.</w:t>
      </w:r>
      <w:r>
        <w:rPr>
          <w:rFonts w:ascii="바탕" w:cs="바탕" w:eastAsia="바탕" w:hAnsi="바탕"/>
          <w:sz w:val="22"/>
          <w:szCs w:val="22"/>
        </w:rPr>
        <w:t xml:space="preserve"> 미러의 아레나에서 초월은, 자신이 초월할 대상을 먼저 세상에 내어놓는 헌신의 다른 이름이다.</w:t>
      </w:r>
    </w:p>
    <w:p>
      <w:pPr>
        <w:spacing w:after="120"/>
      </w:pPr>
      <w:r>
        <w:rPr>
          <w:rFonts w:ascii="바탕" w:cs="바탕" w:eastAsia="바탕" w:hAnsi="바탕"/>
          <w:sz w:val="22"/>
          <w:szCs w:val="22"/>
        </w:rPr>
        <w:t xml:space="preserve">　미러는 '직전에 사용된 카드'만을 복제한다. 두 번 전의 카드도, 미래의 카드도 허용되지 않는다. 열역학 제2법칙이 시간의 화살(Arrow of Time)을 엔트로피 증가 방향으로만 허용하듯, 미러는 오직 '이미 일어난 것'의 그늘 안에서만 존재한다. 이것이 </w:t>
      </w:r>
      <w:r>
        <w:rPr>
          <w:rFonts w:ascii="바탕" w:cs="바탕" w:eastAsia="바탕" w:hAnsi="바탕"/>
          <w:b/>
          <w:bCs/>
          <w:sz w:val="22"/>
          <w:szCs w:val="22"/>
        </w:rPr>
        <w:t xml:space="preserve">ⓓ이중 구속</w:t>
      </w:r>
      <w:r>
        <w:rPr>
          <w:rFonts w:ascii="바탕" w:cs="바탕" w:eastAsia="바탕" w:hAnsi="바탕"/>
          <w:sz w:val="22"/>
          <w:szCs w:val="22"/>
        </w:rPr>
        <w:t xml:space="preserve">을 만든다. 미러를 덱에 넣는 순간, 모든 카드 사용 결정은 이중의 무게를 진다. 지금 이 카드를 쓰는 것이 최선인가, 라는 현재의 판단과, 이 카드를 미러로 반복하는 것이 최선인가, 라는 미래의 판단이 동시에 요구된다.</w:t>
      </w:r>
    </w:p>
    <w:p>
      <w:pPr>
        <w:spacing w:after="120"/>
      </w:pPr>
      <w:r>
        <w:rPr>
          <w:rFonts w:ascii="바탕" w:cs="바탕" w:eastAsia="바탕" w:hAnsi="바탕"/>
          <w:sz w:val="22"/>
          <w:szCs w:val="22"/>
        </w:rPr>
        <w:t xml:space="preserve">　그러나 역설적으로 이 감옥이 전략의 깊이를 만든다. 들뢰즈(Deleuze)는 『차이와 반복』에서 진정한 반복은 동일한 것의 재현이 아니라, 매번 새로운 차이를 생산하는 과정이라 했다. 미러 없는 덱에서 카드 사용은 단층적 결정이다. 미러가 있는 덱에서 카드 사용은 복수의 시간 축을 동시에 고려하는 다층적 결정이 된다. 미러가 소환하는 복제본은 원본과 동일하지 않다. 그것은 한 단계 강화된, </w:t>
      </w:r>
      <w:r>
        <w:rPr>
          <w:rFonts w:ascii="바탕" w:cs="바탕" w:eastAsia="바탕" w:hAnsi="바탕"/>
          <w:b/>
          <w:bCs/>
          <w:sz w:val="22"/>
          <w:szCs w:val="22"/>
        </w:rPr>
        <w:t xml:space="preserve">ⓔ차이를 내포한 반복</w:t>
      </w:r>
      <w:r>
        <w:rPr>
          <w:rFonts w:ascii="바탕" w:cs="바탕" w:eastAsia="바탕" w:hAnsi="바탕"/>
          <w:sz w:val="22"/>
          <w:szCs w:val="22"/>
        </w:rPr>
        <w:t xml:space="preserve">이다. 제약이 자유를 확장하고, 반복이 차이를 생산하는 역설이다.</w:t>
      </w:r>
    </w:p>
    <w:p>
      <w:pPr>
        <w:spacing w:after="120"/>
      </w:pPr>
      <w:r>
        <w:rPr>
          <w:rFonts w:ascii="바탕" w:cs="바탕" w:eastAsia="바탕" w:hAnsi="바탕"/>
          <w:sz w:val="22"/>
          <w:szCs w:val="22"/>
        </w:rPr>
        <w:t xml:space="preserve">　미러는 클래시 로얄에서 가장 철학적인 카드다. 그것은 복제하되 원본을 초월하고, 초월하되 원본에 종속되며, 반복하되 매번 차이를 생산한다. 보드리야르가 경고한 하이퍼리얼의 공허함은 전술적 쾌감으로, 헤겔의 변증법적 긴장은 엘릭서 계산으로, 들뢰즈의 차이 생산은 강화된 복제본의 스탯으로 번역된다.</w:t>
      </w:r>
    </w:p>
    <w:p>
      <w:pPr>
        <w:spacing w:after="300"/>
      </w:pPr>
      <w:r>
        <w:rPr>
          <w:rFonts w:ascii="바탕" w:cs="바탕" w:eastAsia="바탕" w:hAnsi="바탕"/>
          <w:sz w:val="22"/>
          <w:szCs w:val="22"/>
        </w:rPr>
        <w:t xml:space="preserve">　미러를 패에 든 손은 결국 자기 자신에게 겨눈 거울이다. 그것은 묻는다. "당신이 방금 한 선택은, 더 강한 형태로 세상에 다시 한 번 존재할 자격이 있는가?" 이 질문에 망설임 없이 "그렇다"고 답할 수 있을 때, 비로소 미러는 그 진정한 값어치를 돌려준다.</w:t>
      </w:r>
    </w:p>
    <w:p>
      <w:pPr>
        <w:pBdr>
          <w:bottom w:val="single" w:color="000000" w:sz="6" w:space="1"/>
        </w:pBdr>
        <w:spacing w:after="240"/>
      </w:pPr>
    </w:p>
    <w:p>
      <w:pPr>
        <w:spacing w:after="160"/>
      </w:pPr>
      <w:r>
        <w:rPr>
          <w:rFonts w:ascii="바탕" w:cs="바탕" w:eastAsia="바탕" w:hAnsi="바탕"/>
          <w:b/>
          <w:bCs/>
          <w:sz w:val="22"/>
          <w:szCs w:val="22"/>
        </w:rPr>
        <w:t xml:space="preserve">1. </w:t>
      </w:r>
      <w:r>
        <w:rPr>
          <w:rFonts w:ascii="바탕" w:cs="바탕" w:eastAsia="바탕" w:hAnsi="바탕"/>
          <w:sz w:val="22"/>
          <w:szCs w:val="22"/>
        </w:rPr>
        <w:t xml:space="preserve">윗글의 내용과 일치하는 것은?</w:t>
      </w:r>
    </w:p>
    <w:p>
      <w:pPr>
        <w:spacing w:after="80"/>
        <w:ind w:left="360"/>
      </w:pPr>
      <w:r>
        <w:rPr>
          <w:rFonts w:ascii="바탕" w:cs="바탕" w:eastAsia="바탕" w:hAnsi="바탕"/>
          <w:sz w:val="22"/>
          <w:szCs w:val="22"/>
        </w:rPr>
        <w:t xml:space="preserve">① 미러는 직전 카드뿐 아니라 덱 내 원하는 카드를 복제할 수 있다.</w:t>
      </w:r>
    </w:p>
    <w:p>
      <w:pPr>
        <w:spacing w:after="80"/>
        <w:ind w:left="360"/>
      </w:pPr>
      <w:r>
        <w:rPr>
          <w:rFonts w:ascii="바탕" w:cs="바탕" w:eastAsia="바탕" w:hAnsi="바탕"/>
          <w:sz w:val="22"/>
          <w:szCs w:val="22"/>
        </w:rPr>
        <w:t xml:space="preserve">② 복제본은 원본과 동일한 레벨로 소환되지만 비용이 더 저렴하다.</w:t>
      </w:r>
    </w:p>
    <w:p>
      <w:pPr>
        <w:spacing w:after="80"/>
        <w:ind w:left="360"/>
      </w:pPr>
      <w:r>
        <w:rPr>
          <w:rFonts w:ascii="바탕" w:cs="바탕" w:eastAsia="바탕" w:hAnsi="바탕"/>
          <w:sz w:val="22"/>
          <w:szCs w:val="22"/>
        </w:rPr>
        <w:t xml:space="preserve">③ 미러를 사용하면 원본보다 레벨이 높은 복제본이 추가 비용을 지불하고 소환된다.</w:t>
      </w:r>
    </w:p>
    <w:p>
      <w:pPr>
        <w:spacing w:after="80"/>
        <w:ind w:left="360"/>
      </w:pPr>
      <w:r>
        <w:rPr>
          <w:rFonts w:ascii="바탕" w:cs="바탕" w:eastAsia="바탕" w:hAnsi="바탕"/>
          <w:sz w:val="22"/>
          <w:szCs w:val="22"/>
        </w:rPr>
        <w:t xml:space="preserve">④ 보드리야르는 복제가 원본을 반영하는 단계에서 곧바로 하이퍼리얼로 진입한다고 보았다.</w:t>
      </w:r>
    </w:p>
    <w:p>
      <w:pPr>
        <w:spacing w:after="280"/>
        <w:ind w:left="360"/>
      </w:pPr>
      <w:r>
        <w:rPr>
          <w:rFonts w:ascii="바탕" w:cs="바탕" w:eastAsia="바탕" w:hAnsi="바탕"/>
          <w:sz w:val="22"/>
          <w:szCs w:val="22"/>
        </w:rPr>
        <w:t xml:space="preserve">⑤ 들뢰즈는 반복이란 동일한 것의 재현이며 차이는 반복과 별개의 과정에서 발생한다고 주장했다.</w:t>
      </w:r>
    </w:p>
    <w:p>
      <w:pPr>
        <w:spacing w:after="160"/>
      </w:pPr>
      <w:r>
        <w:rPr>
          <w:rFonts w:ascii="바탕" w:cs="바탕" w:eastAsia="바탕" w:hAnsi="바탕"/>
          <w:b/>
          <w:bCs/>
          <w:sz w:val="22"/>
          <w:szCs w:val="22"/>
        </w:rPr>
        <w:t xml:space="preserve">2. </w:t>
      </w:r>
      <w:r>
        <w:rPr>
          <w:rFonts w:ascii="바탕" w:cs="바탕" w:eastAsia="바탕" w:hAnsi="바탕"/>
          <w:sz w:val="22"/>
          <w:szCs w:val="22"/>
        </w:rPr>
        <w:t xml:space="preserve">윗글에 나타난 서술 방식으로 적절하지 않은 것은?</w:t>
      </w:r>
    </w:p>
    <w:p>
      <w:pPr>
        <w:spacing w:after="80"/>
        <w:ind w:left="360"/>
      </w:pPr>
      <w:r>
        <w:rPr>
          <w:rFonts w:ascii="바탕" w:cs="바탕" w:eastAsia="바탕" w:hAnsi="바탕"/>
          <w:sz w:val="22"/>
          <w:szCs w:val="22"/>
        </w:rPr>
        <w:t xml:space="preserve">① 대상의 특성을 역설적 구도로 제시하여 독자의 사고를 유발하고 있다.</w:t>
      </w:r>
    </w:p>
    <w:p>
      <w:pPr>
        <w:spacing w:after="80"/>
        <w:ind w:left="360"/>
      </w:pPr>
      <w:r>
        <w:rPr>
          <w:rFonts w:ascii="바탕" w:cs="바탕" w:eastAsia="바탕" w:hAnsi="바탕"/>
          <w:sz w:val="22"/>
          <w:szCs w:val="22"/>
        </w:rPr>
        <w:t xml:space="preserve">② 철학적 개념을 먼저 소개한 뒤 게임 메커니즘에 대입하는 방식으로 논지를 전개하고 있다.</w:t>
      </w:r>
    </w:p>
    <w:p>
      <w:pPr>
        <w:spacing w:after="80"/>
        <w:ind w:left="360"/>
      </w:pPr>
      <w:r>
        <w:rPr>
          <w:rFonts w:ascii="바탕" w:cs="바탕" w:eastAsia="바탕" w:hAnsi="바탕"/>
          <w:sz w:val="22"/>
          <w:szCs w:val="22"/>
        </w:rPr>
        <w:t xml:space="preserve">③ 본론의 각 단락이 서로 독립적인 논거를 제시하면서도 결론에서 하나의 명제로 수렴되도록 구성되어 있다.</w:t>
      </w:r>
    </w:p>
    <w:p>
      <w:pPr>
        <w:spacing w:after="80"/>
        <w:ind w:left="360"/>
      </w:pPr>
      <w:r>
        <w:rPr>
          <w:rFonts w:ascii="바탕" w:cs="바탕" w:eastAsia="바탕" w:hAnsi="바탕"/>
          <w:sz w:val="22"/>
          <w:szCs w:val="22"/>
        </w:rPr>
        <w:t xml:space="preserve">④ 대상이 지닌 속성들 사이의 모순을 심화시키는 방향으로 본론을 배치하여 논증의 밀도를 높이고 있다.</w:t>
      </w:r>
    </w:p>
    <w:p>
      <w:pPr>
        <w:spacing w:after="280"/>
        <w:ind w:left="360"/>
      </w:pPr>
      <w:r>
        <w:rPr>
          <w:rFonts w:ascii="바탕" w:cs="바탕" w:eastAsia="바탕" w:hAnsi="바탕"/>
          <w:sz w:val="22"/>
          <w:szCs w:val="22"/>
        </w:rPr>
        <w:t xml:space="preserve">⑤ 결론에서 새로운 철학적 개념을 추가로 도입하여 본론에서 다루지 않은 논점을 확장하고 있다.</w:t>
      </w:r>
    </w:p>
    <w:p>
      <w:pPr>
        <w:spacing w:after="160"/>
      </w:pPr>
      <w:r>
        <w:rPr>
          <w:rFonts w:ascii="바탕" w:cs="바탕" w:eastAsia="바탕" w:hAnsi="바탕"/>
          <w:b/>
          <w:bCs/>
          <w:sz w:val="22"/>
          <w:szCs w:val="22"/>
        </w:rPr>
        <w:t xml:space="preserve">3. </w:t>
      </w:r>
      <w:r>
        <w:rPr>
          <w:rFonts w:ascii="바탕" w:cs="바탕" w:eastAsia="바탕" w:hAnsi="바탕"/>
          <w:sz w:val="22"/>
          <w:szCs w:val="22"/>
        </w:rPr>
        <w:t xml:space="preserve">윗글의 흐름을 고려할 때, 괄호 안에 들어갈 내용으로 가장 적절한 것은?</w:t>
      </w:r>
    </w:p>
    <w:p>
      <w:pPr>
        <w:pBdr>
          <w:top w:val="single" w:color="888888" w:sz="4"/>
          <w:bottom w:val="single" w:color="888888" w:sz="4"/>
          <w:left w:val="single" w:color="888888" w:sz="4"/>
          <w:right w:val="single" w:color="888888" w:sz="4"/>
        </w:pBdr>
        <w:spacing w:after="160"/>
        <w:ind w:left="360" w:right="360"/>
      </w:pPr>
      <w:r>
        <w:rPr>
          <w:rFonts w:ascii="바탕" w:cs="바탕" w:eastAsia="바탕" w:hAnsi="바탕"/>
          <w:sz w:val="22"/>
          <w:szCs w:val="22"/>
        </w:rPr>
        <w:t xml:space="preserve">미러의 복제본은 원본보다 강하다. 그러나 이 강함은 조건 없이 주어지지 않는다. 복제본이 강해질수록, 그 강함을 실현하기 위해 치러야 할 대가는 오히려 커진다. 이는 곧 (　　　　　　　　　　　　　　)는 것을 의미한다.</w:t>
      </w:r>
    </w:p>
    <w:p>
      <w:pPr>
        <w:spacing w:after="80"/>
        <w:ind w:left="360"/>
      </w:pPr>
      <w:r>
        <w:rPr>
          <w:rFonts w:ascii="바탕" w:cs="바탕" w:eastAsia="바탕" w:hAnsi="바탕"/>
          <w:sz w:val="22"/>
          <w:szCs w:val="22"/>
        </w:rPr>
        <w:t xml:space="preserve">① 복제본의 우월함이 원본의 희생을 정당화한다</w:t>
      </w:r>
    </w:p>
    <w:p>
      <w:pPr>
        <w:spacing w:after="80"/>
        <w:ind w:left="360"/>
      </w:pPr>
      <w:r>
        <w:rPr>
          <w:rFonts w:ascii="바탕" w:cs="바탕" w:eastAsia="바탕" w:hAnsi="바탕"/>
          <w:sz w:val="22"/>
          <w:szCs w:val="22"/>
        </w:rPr>
        <w:t xml:space="preserve">② 초월의 크기와 종속의 깊이가 비례한다</w:t>
      </w:r>
    </w:p>
    <w:p>
      <w:pPr>
        <w:spacing w:after="80"/>
        <w:ind w:left="360"/>
      </w:pPr>
      <w:r>
        <w:rPr>
          <w:rFonts w:ascii="바탕" w:cs="바탕" w:eastAsia="바탕" w:hAnsi="바탕"/>
          <w:sz w:val="22"/>
          <w:szCs w:val="22"/>
        </w:rPr>
        <w:t xml:space="preserve">③ 강한 복제본일수록 원본의 권위를 더 빠르게 박탈한다</w:t>
      </w:r>
    </w:p>
    <w:p>
      <w:pPr>
        <w:spacing w:after="80"/>
        <w:ind w:left="360"/>
      </w:pPr>
      <w:r>
        <w:rPr>
          <w:rFonts w:ascii="바탕" w:cs="바탕" w:eastAsia="바탕" w:hAnsi="바탕"/>
          <w:sz w:val="22"/>
          <w:szCs w:val="22"/>
        </w:rPr>
        <w:t xml:space="preserve">④ 미러의 비용 구조가 전략적 유연성을 확대한다</w:t>
      </w:r>
    </w:p>
    <w:p>
      <w:pPr>
        <w:spacing w:after="280"/>
        <w:ind w:left="360"/>
      </w:pPr>
      <w:r>
        <w:rPr>
          <w:rFonts w:ascii="바탕" w:cs="바탕" w:eastAsia="바탕" w:hAnsi="바탕"/>
          <w:sz w:val="22"/>
          <w:szCs w:val="22"/>
        </w:rPr>
        <w:t xml:space="preserve">⑤ 복제는 반복될수록 원본과의 차이를 축소시킨다</w:t>
      </w:r>
    </w:p>
    <w:p>
      <w:pPr>
        <w:spacing w:after="160"/>
      </w:pPr>
      <w:r>
        <w:rPr>
          <w:rFonts w:ascii="바탕" w:cs="바탕" w:eastAsia="바탕" w:hAnsi="바탕"/>
          <w:b/>
          <w:bCs/>
          <w:sz w:val="22"/>
          <w:szCs w:val="22"/>
        </w:rPr>
        <w:t xml:space="preserve">4. </w:t>
      </w:r>
      <w:r>
        <w:rPr>
          <w:rFonts w:ascii="바탕" w:cs="바탕" w:eastAsia="바탕" w:hAnsi="바탕"/>
          <w:sz w:val="22"/>
          <w:szCs w:val="22"/>
        </w:rPr>
        <w:t xml:space="preserve">윗글의 ⓐ~ⓔ에 대한 이해로 적절하지 않은 것은?</w:t>
      </w:r>
    </w:p>
    <w:p>
      <w:pPr>
        <w:spacing w:after="80"/>
        <w:ind w:left="360"/>
      </w:pPr>
      <w:r>
        <w:rPr>
          <w:rFonts w:ascii="바탕" w:cs="바탕" w:eastAsia="바탕" w:hAnsi="바탕"/>
          <w:sz w:val="22"/>
          <w:szCs w:val="22"/>
        </w:rPr>
        <w:t xml:space="preserve">① ⓐ: 원본이 단순히 복제본에 의해 대체되는 수동적 존재가 아니라, 복제본의 존재를 가능하게 하는 조건으로서 여전히 능동적 권력을 행사함을 뜻한다.</w:t>
      </w:r>
    </w:p>
    <w:p>
      <w:pPr>
        <w:spacing w:after="80"/>
        <w:ind w:left="360"/>
      </w:pPr>
      <w:r>
        <w:rPr>
          <w:rFonts w:ascii="바탕" w:cs="바탕" w:eastAsia="바탕" w:hAnsi="바탕"/>
          <w:sz w:val="22"/>
          <w:szCs w:val="22"/>
        </w:rPr>
        <w:t xml:space="preserve">② ⓑ: +1 엘릭서가 복제본의 우월한 능력에 대한 대가가 아니라, 복제본이 원본 없이는 소환될 수 없다는 구조적 의존 관계에서 비롯된 비용임을 뜻한다.</w:t>
      </w:r>
    </w:p>
    <w:p>
      <w:pPr>
        <w:spacing w:after="80"/>
        <w:ind w:left="360"/>
      </w:pPr>
      <w:r>
        <w:rPr>
          <w:rFonts w:ascii="바탕" w:cs="바탕" w:eastAsia="바탕" w:hAnsi="바탕"/>
          <w:sz w:val="22"/>
          <w:szCs w:val="22"/>
        </w:rPr>
        <w:t xml:space="preserve">③ ⓒ: 복제본이 원본을 능가하는 행위가 원본으로부터의 완전한 독립을 의미하는 것이 아니라, 원본을 먼저 희생시켜야 한다는 선행 조건에 묶여 있음을 뜻한다.</w:t>
      </w:r>
    </w:p>
    <w:p>
      <w:pPr>
        <w:spacing w:after="80"/>
        <w:ind w:left="360"/>
      </w:pPr>
      <w:r>
        <w:rPr>
          <w:rFonts w:ascii="바탕" w:cs="바탕" w:eastAsia="바탕" w:hAnsi="바탕"/>
          <w:sz w:val="22"/>
          <w:szCs w:val="22"/>
        </w:rPr>
        <w:t xml:space="preserve">④ ⓓ: 미러를 덱에 포함함으로써 카드 한 장을 사용하는 행위가 현재의 최적 판단과 미래의 반복 가능성이라는 두 층위의 판단을 동시에 요구하게 됨을 뜻한다.</w:t>
      </w:r>
    </w:p>
    <w:p>
      <w:pPr>
        <w:spacing w:after="280"/>
        <w:ind w:left="360"/>
      </w:pPr>
      <w:r>
        <w:rPr>
          <w:rFonts w:ascii="바탕" w:cs="바탕" w:eastAsia="바탕" w:hAnsi="바탕"/>
          <w:sz w:val="22"/>
          <w:szCs w:val="22"/>
        </w:rPr>
        <w:t xml:space="preserve">⑤ ⓔ: 미러의 시간적 제약이 해소될수록 복제본이 원본과의 차이를 더 크게 벌릴 수 있어 전략적 다양성이 증가함을 뜻한다.</w:t>
      </w:r>
    </w:p>
    <w:p>
      <w:pPr>
        <w:spacing w:after="160"/>
      </w:pPr>
      <w:r>
        <w:rPr>
          <w:rFonts w:ascii="바탕" w:cs="바탕" w:eastAsia="바탕" w:hAnsi="바탕"/>
          <w:b/>
          <w:bCs/>
          <w:sz w:val="22"/>
          <w:szCs w:val="22"/>
        </w:rPr>
        <w:t xml:space="preserve">5. </w:t>
      </w:r>
      <w:r>
        <w:rPr>
          <w:rFonts w:ascii="바탕" w:cs="바탕" w:eastAsia="바탕" w:hAnsi="바탕"/>
          <w:sz w:val="22"/>
          <w:szCs w:val="22"/>
        </w:rPr>
        <w:t xml:space="preserve">다음 &lt;보기&gt;를 읽고 윗글과 연결하여 이해한 내용으로 적절하지 않은 것은?</w:t>
      </w:r>
    </w:p>
    <w:p>
      <w:pPr>
        <w:pBdr>
          <w:top w:val="single" w:color="000000" w:sz="4"/>
          <w:left w:val="single" w:color="000000" w:sz="4"/>
          <w:right w:val="single" w:color="000000" w:sz="4"/>
        </w:pBdr>
        <w:spacing w:after="80"/>
        <w:ind w:left="360" w:right="360"/>
        <w:jc w:val="center"/>
      </w:pPr>
      <w:r>
        <w:rPr>
          <w:rFonts w:ascii="바탕" w:cs="바탕" w:eastAsia="바탕" w:hAnsi="바탕"/>
          <w:b/>
          <w:bCs/>
          <w:sz w:val="20"/>
          <w:szCs w:val="20"/>
        </w:rPr>
        <w:t xml:space="preserve">&lt;보기&gt;</w:t>
      </w:r>
    </w:p>
    <w:p>
      <w:pPr>
        <w:pBdr>
          <w:bottom w:val="single" w:color="000000" w:sz="4"/>
          <w:left w:val="single" w:color="000000" w:sz="4"/>
          <w:right w:val="single" w:color="000000" w:sz="4"/>
        </w:pBdr>
        <w:spacing w:after="160"/>
        <w:ind w:left="360" w:right="360"/>
      </w:pPr>
      <w:r>
        <w:rPr>
          <w:rFonts w:ascii="바탕" w:cs="바탕" w:eastAsia="바탕" w:hAnsi="바탕"/>
          <w:sz w:val="20"/>
          <w:szCs w:val="20"/>
        </w:rPr>
        <w:t xml:space="preserve">　발터 벤야민(Walter Benjamin)은 「기술복제시대의 예술작품」에서 원본 예술작품에는 '아우라(Aura)'가 존재한다고 주장했다. 아우라란 원본이 특정한 시간과 장소에서 지니는 유일무이한 현존성이다. 그러나 기술에 의한 복제가 가능해지면서 이 아우라는 소멸한다. 복제본은 원본의 아우라를 재현할 수 없으며, 대량 복제는 오히려 원본의 권위를 대중에게 확산시키는 역설을 낳는다고 벤야민은 보았다. 한편 보드리야르는 이 논의를 더 밀고 나아가, 복제가 고도화될수록 원본 자체가 불필요해지는 단계, 즉 복제본이 원본을 대체하는 하이퍼리얼의 세계가 도래한다고 주장했다.</w:t>
      </w:r>
    </w:p>
    <w:p>
      <w:pPr>
        <w:spacing w:after="80"/>
        <w:ind w:left="360"/>
      </w:pPr>
      <w:r>
        <w:rPr>
          <w:rFonts w:ascii="바탕" w:cs="바탕" w:eastAsia="바탕" w:hAnsi="바탕"/>
          <w:sz w:val="22"/>
          <w:szCs w:val="22"/>
        </w:rPr>
        <w:t xml:space="preserve">① 벤야민의 관점에서 미러가 소환한 복제본은, 원본이 지녔던 아우라를 계승하지 못하는 존재로 볼 수 있다.</w:t>
      </w:r>
    </w:p>
    <w:p>
      <w:pPr>
        <w:spacing w:after="80"/>
        <w:ind w:left="360"/>
      </w:pPr>
      <w:r>
        <w:rPr>
          <w:rFonts w:ascii="바탕" w:cs="바탕" w:eastAsia="바탕" w:hAnsi="바탕"/>
          <w:sz w:val="22"/>
          <w:szCs w:val="22"/>
        </w:rPr>
        <w:t xml:space="preserve">② 보드리야르의 하이퍼리얼은 벤야민의 아우라 소멸 논의를 심화한 것으로, 복제가 원본을 완전히 대체하는 단계를 가리킨다.</w:t>
      </w:r>
    </w:p>
    <w:p>
      <w:pPr>
        <w:spacing w:after="80"/>
        <w:ind w:left="360"/>
      </w:pPr>
      <w:r>
        <w:rPr>
          <w:rFonts w:ascii="바탕" w:cs="바탕" w:eastAsia="바탕" w:hAnsi="바탕"/>
          <w:sz w:val="22"/>
          <w:szCs w:val="22"/>
        </w:rPr>
        <w:t xml:space="preserve">③ 벤야민과 달리 윗글의 논지에서 미러의 복제본은 원본의 권위를 단순히 확산시키는 것이 아니라 원본을 필요조건으로 격하시킨다.</w:t>
      </w:r>
    </w:p>
    <w:p>
      <w:pPr>
        <w:spacing w:after="80"/>
        <w:ind w:left="360"/>
      </w:pPr>
      <w:r>
        <w:rPr>
          <w:rFonts w:ascii="바탕" w:cs="바탕" w:eastAsia="바탕" w:hAnsi="바탕"/>
          <w:sz w:val="22"/>
          <w:szCs w:val="22"/>
        </w:rPr>
        <w:t xml:space="preserve">④ 벤야민의 관점을 윗글에 적용하면, 미러 사용으로 원본의 아우라가 소멸하는 동시에 복제본이 새로운 아우라를 획득한다고 볼 수 있다.</w:t>
      </w:r>
    </w:p>
    <w:p>
      <w:pPr>
        <w:spacing w:after="400"/>
        <w:ind w:left="360"/>
      </w:pPr>
      <w:r>
        <w:rPr>
          <w:rFonts w:ascii="바탕" w:cs="바탕" w:eastAsia="바탕" w:hAnsi="바탕"/>
          <w:sz w:val="22"/>
          <w:szCs w:val="22"/>
        </w:rPr>
        <w:t xml:space="preserve">⑤ 윗글의 미러는 보드리야르의 하이퍼리얼 개념에는 부합하지만, 벤야민이 말한 '원본의 권위를 대중에게 확산'시키는 방향과는 다른 방식으로 원본을 재규정한다.</w:t>
      </w:r>
    </w:p>
    <w:p>
      <w:pPr>
        <w:pBdr>
          <w:bottom w:val="single" w:color="000000" w:sz="6" w:space="1"/>
        </w:pBdr>
        <w:spacing w:after="240"/>
      </w:pPr>
    </w:p>
    <w:p>
      <w:pPr>
        <w:spacing w:after="200"/>
      </w:pPr>
      <w:r>
        <w:rPr>
          <w:rFonts w:ascii="바탕" w:cs="바탕" w:eastAsia="바탕" w:hAnsi="바탕"/>
          <w:b/>
          <w:bCs/>
          <w:sz w:val="22"/>
          <w:szCs w:val="22"/>
        </w:rPr>
        <w:t xml:space="preserve">※ 정답 및 해설</w:t>
      </w:r>
    </w:p>
    <w:p>
      <w:pPr>
        <w:spacing w:after="240"/>
        <w:jc w:val="center"/>
      </w:pPr>
      <w:r>
        <w:rPr>
          <w:rFonts w:ascii="바탕" w:cs="바탕" w:eastAsia="바탕" w:hAnsi="바탕"/>
          <w:b/>
          <w:bCs/>
          <w:sz w:val="22"/>
          <w:szCs w:val="22"/>
        </w:rPr>
        <w:t xml:space="preserve">1번 정답: ③</w:t>
      </w:r>
      <w:r>
        <w:rPr>
          <w:rFonts w:ascii="바탕" w:cs="바탕" w:eastAsia="바탕" w:hAnsi="바탕"/>
          <w:sz w:val="22"/>
          <w:szCs w:val="22"/>
        </w:rPr>
        <w:t xml:space="preserve">  |  </w:t>
      </w:r>
      <w:r>
        <w:rPr>
          <w:rFonts w:ascii="바탕" w:cs="바탕" w:eastAsia="바탕" w:hAnsi="바탕"/>
          <w:b/>
          <w:bCs/>
          <w:sz w:val="22"/>
          <w:szCs w:val="22"/>
        </w:rPr>
        <w:t xml:space="preserve">2번 정답: ⑤</w:t>
      </w:r>
      <w:r>
        <w:rPr>
          <w:rFonts w:ascii="바탕" w:cs="바탕" w:eastAsia="바탕" w:hAnsi="바탕"/>
          <w:sz w:val="22"/>
          <w:szCs w:val="22"/>
        </w:rPr>
        <w:t xml:space="preserve">  |  </w:t>
      </w:r>
      <w:r>
        <w:rPr>
          <w:rFonts w:ascii="바탕" w:cs="바탕" w:eastAsia="바탕" w:hAnsi="바탕"/>
          <w:b/>
          <w:bCs/>
          <w:sz w:val="22"/>
          <w:szCs w:val="22"/>
        </w:rPr>
        <w:t xml:space="preserve">3번 정답: ②</w:t>
      </w:r>
      <w:r>
        <w:rPr>
          <w:rFonts w:ascii="바탕" w:cs="바탕" w:eastAsia="바탕" w:hAnsi="바탕"/>
          <w:sz w:val="22"/>
          <w:szCs w:val="22"/>
        </w:rPr>
        <w:t xml:space="preserve">  |  </w:t>
      </w:r>
      <w:r>
        <w:rPr>
          <w:rFonts w:ascii="바탕" w:cs="바탕" w:eastAsia="바탕" w:hAnsi="바탕"/>
          <w:b/>
          <w:bCs/>
          <w:sz w:val="22"/>
          <w:szCs w:val="22"/>
        </w:rPr>
        <w:t xml:space="preserve">4번 정답: ⑤</w:t>
      </w:r>
      <w:r>
        <w:rPr>
          <w:rFonts w:ascii="바탕" w:cs="바탕" w:eastAsia="바탕" w:hAnsi="바탕"/>
          <w:sz w:val="22"/>
          <w:szCs w:val="22"/>
        </w:rPr>
        <w:t xml:space="preserve">  |  </w:t>
      </w:r>
      <w:r>
        <w:rPr>
          <w:rFonts w:ascii="바탕" w:cs="바탕" w:eastAsia="바탕" w:hAnsi="바탕"/>
          <w:b/>
          <w:bCs/>
          <w:sz w:val="22"/>
          <w:szCs w:val="22"/>
        </w:rPr>
        <w:t xml:space="preserve">5번 정답: ④</w:t>
      </w:r>
    </w:p>
    <w:p>
      <w:pPr>
        <w:pBdr>
          <w:bottom w:val="single" w:color="000000" w:sz="6" w:space="1"/>
        </w:pBdr>
        <w:spacing w:after="200"/>
      </w:pPr>
    </w:p>
    <w:p>
      <w:pPr>
        <w:spacing w:after="80"/>
      </w:pPr>
      <w:r>
        <w:rPr>
          <w:rFonts w:ascii="바탕" w:cs="바탕" w:eastAsia="바탕" w:hAnsi="바탕"/>
          <w:b/>
          <w:bCs/>
          <w:sz w:val="22"/>
          <w:szCs w:val="22"/>
        </w:rPr>
        <w:t xml:space="preserve">1번 해설: </w:t>
      </w:r>
    </w:p>
    <w:p>
      <w:pPr>
        <w:spacing w:after="160"/>
        <w:ind w:left="360"/>
      </w:pPr>
      <w:r>
        <w:rPr>
          <w:rFonts w:ascii="바탕" w:cs="바탕" w:eastAsia="바탕" w:hAnsi="바탕"/>
          <w:sz w:val="22"/>
          <w:szCs w:val="22"/>
        </w:rPr>
        <w:t xml:space="preserve">글은 복제본이 원본보다 1 엘릭서 비싸고 레벨이 한 단계 높다고 명시한다. ①은 직전 카드만 복제 가능하므로 틀렸고, ②는 레벨과 비용 관계가 역전되어 있으며, ④는 보드리야르의 네 단계를 무시한 서술이고, ⑤는 들뢰즈의 논지와 정반대다.</w:t>
      </w:r>
    </w:p>
    <w:p>
      <w:pPr>
        <w:spacing w:after="80"/>
      </w:pPr>
      <w:r>
        <w:rPr>
          <w:rFonts w:ascii="바탕" w:cs="바탕" w:eastAsia="바탕" w:hAnsi="바탕"/>
          <w:b/>
          <w:bCs/>
          <w:sz w:val="22"/>
          <w:szCs w:val="22"/>
        </w:rPr>
        <w:t xml:space="preserve">2번 해설: </w:t>
      </w:r>
    </w:p>
    <w:p>
      <w:pPr>
        <w:spacing w:after="160"/>
        <w:ind w:left="360"/>
      </w:pPr>
      <w:r>
        <w:rPr>
          <w:rFonts w:ascii="바탕" w:cs="바탕" w:eastAsia="바탕" w:hAnsi="바탕"/>
          <w:sz w:val="22"/>
          <w:szCs w:val="22"/>
        </w:rPr>
        <w:t xml:space="preserve">결론은 본론에서 소개된 보드리야르, 헤겔, 들뢰즈의 개념을 압축적으로 재소환하며 마무리할 뿐, 새로운 개념을 추가로 도입하지 않는다. 나머지는 모두 글의 실제 서술 방식에 부합한다.</w:t>
      </w:r>
    </w:p>
    <w:p>
      <w:pPr>
        <w:spacing w:after="80"/>
      </w:pPr>
      <w:r>
        <w:rPr>
          <w:rFonts w:ascii="바탕" w:cs="바탕" w:eastAsia="바탕" w:hAnsi="바탕"/>
          <w:b/>
          <w:bCs/>
          <w:sz w:val="22"/>
          <w:szCs w:val="22"/>
        </w:rPr>
        <w:t xml:space="preserve">3번 해설: </w:t>
      </w:r>
    </w:p>
    <w:p>
      <w:pPr>
        <w:spacing w:after="160"/>
        <w:ind w:left="360"/>
      </w:pPr>
      <w:r>
        <w:rPr>
          <w:rFonts w:ascii="바탕" w:cs="바탕" w:eastAsia="바탕" w:hAnsi="바탕"/>
          <w:sz w:val="22"/>
          <w:szCs w:val="22"/>
        </w:rPr>
        <w:t xml:space="preserve">글은 "가장 압도적인 복제는 가장 무거운 종속을 요구한다"고 명시하며, 복제본의 강함(초월)과 원본에 대한 종속의 깊이가 비례 관계임을 논증한다. 나머지 선택지는 글의 논지와 무관하거나 반대된다.</w:t>
      </w:r>
    </w:p>
    <w:p>
      <w:pPr>
        <w:spacing w:after="80"/>
      </w:pPr>
      <w:r>
        <w:rPr>
          <w:rFonts w:ascii="바탕" w:cs="바탕" w:eastAsia="바탕" w:hAnsi="바탕"/>
          <w:b/>
          <w:bCs/>
          <w:sz w:val="22"/>
          <w:szCs w:val="22"/>
        </w:rPr>
        <w:t xml:space="preserve">4번 해설: </w:t>
      </w:r>
    </w:p>
    <w:p>
      <w:pPr>
        <w:spacing w:after="160"/>
        <w:ind w:left="360"/>
      </w:pPr>
      <w:r>
        <w:rPr>
          <w:rFonts w:ascii="바탕" w:cs="바탕" w:eastAsia="바탕" w:hAnsi="바탕"/>
          <w:sz w:val="22"/>
          <w:szCs w:val="22"/>
        </w:rPr>
        <w:t xml:space="preserve">ⓔ '차이를 내포한 반복'은 미러의 시간적 제약이 해소될수록 차이가 커진다는 의미가 아니다. 들뢰즈의 논지에 따라, 제약 자체가 존재하기 때문에 반복이 동일한 재현이 아닌 차이를 생산하게 된다는 의미다. 제약의 해소가 아니라 제약의 존재가 차이의 원천이다.</w:t>
      </w:r>
    </w:p>
    <w:p>
      <w:pPr>
        <w:spacing w:after="80"/>
      </w:pPr>
      <w:r>
        <w:rPr>
          <w:rFonts w:ascii="바탕" w:cs="바탕" w:eastAsia="바탕" w:hAnsi="바탕"/>
          <w:b/>
          <w:bCs/>
          <w:sz w:val="22"/>
          <w:szCs w:val="22"/>
        </w:rPr>
        <w:t xml:space="preserve">5번 해설: </w:t>
      </w:r>
    </w:p>
    <w:p>
      <w:pPr>
        <w:spacing w:after="160"/>
        <w:ind w:left="360"/>
      </w:pPr>
      <w:r>
        <w:rPr>
          <w:rFonts w:ascii="바탕" w:cs="바탕" w:eastAsia="바탕" w:hAnsi="바탕"/>
          <w:sz w:val="22"/>
          <w:szCs w:val="22"/>
        </w:rPr>
        <w:t xml:space="preserve">벤야민은 복제로 인해 아우라가 소멸한다고 보았을 뿐, 복제본이 새로운 아우라를 획득한다고 주장하지 않았다. 이는 벤야민의 논지를 자의적으로 확장한 것이다. 나머지 선택지는 벤야민과 보드리야르의 관계, 그리고 윗글의 논지와 모두 정합적으로 연결된다.</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바탕" w:cs="바탕" w:eastAsia="바탕" w:hAnsi="바탕"/>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2026-03-02T07:10:56.687Z</dcterms:created>
  <dcterms:modified xsi:type="dcterms:W3CDTF">2026-03-02T07:10:56.689Z</dcterms:modified>
</cp:coreProperties>
</file>

<file path=docProps/custom.xml><?xml version="1.0" encoding="utf-8"?>
<Properties xmlns="http://schemas.openxmlformats.org/officeDocument/2006/custom-properties" xmlns:vt="http://schemas.openxmlformats.org/officeDocument/2006/docPropsVTypes"/>
</file>